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696F" w14:textId="77777777" w:rsidR="00FD7E44" w:rsidRDefault="00FD7E44">
      <w:pPr>
        <w:pStyle w:val="Bodytext30"/>
        <w:shd w:val="clear" w:color="auto" w:fill="auto"/>
        <w:spacing w:after="538"/>
        <w:ind w:left="40"/>
        <w:rPr>
          <w:u w:val="single"/>
          <w:lang w:val="en-US"/>
        </w:rPr>
      </w:pPr>
    </w:p>
    <w:p w14:paraId="5F1F4D5A" w14:textId="0615758F" w:rsidR="00244372" w:rsidRPr="00990DE5" w:rsidRDefault="00FD7E44">
      <w:pPr>
        <w:pStyle w:val="Bodytext30"/>
        <w:shd w:val="clear" w:color="auto" w:fill="auto"/>
        <w:spacing w:after="538"/>
        <w:ind w:left="40"/>
        <w:rPr>
          <w:u w:val="single"/>
        </w:rPr>
      </w:pPr>
      <w:r>
        <w:rPr>
          <w:u w:val="single"/>
          <w:lang w:val="en-US"/>
        </w:rPr>
        <w:t>.</w:t>
      </w:r>
      <w:r w:rsidR="00BA29D2" w:rsidRPr="00990DE5">
        <w:rPr>
          <w:u w:val="single"/>
        </w:rPr>
        <w:t xml:space="preserve">ОБЩИНСКИ </w:t>
      </w:r>
      <w:r w:rsidR="00BA29D2" w:rsidRPr="00990DE5">
        <w:rPr>
          <w:rStyle w:val="Bodytext31"/>
          <w:b/>
          <w:bCs/>
          <w:i/>
          <w:iCs/>
        </w:rPr>
        <w:t>СЪВЕТ - БЕЛОВО, ОБЛАСТ ПАЗАРДЖИК</w:t>
      </w:r>
    </w:p>
    <w:p w14:paraId="4EE76E67" w14:textId="6182B3FD" w:rsidR="00244372" w:rsidRDefault="00BA29D2" w:rsidP="00BB47BA">
      <w:pPr>
        <w:pStyle w:val="Bodytext40"/>
        <w:shd w:val="clear" w:color="auto" w:fill="auto"/>
        <w:spacing w:before="0" w:after="529" w:line="276" w:lineRule="auto"/>
        <w:ind w:left="40"/>
      </w:pPr>
      <w:r>
        <w:t>РЕШЕНИЕ</w:t>
      </w:r>
      <w:r>
        <w:br/>
        <w:t>№</w:t>
      </w:r>
      <w:r w:rsidR="00F73D5D">
        <w:t xml:space="preserve"> 179</w:t>
      </w:r>
      <w:r>
        <w:t xml:space="preserve">/ </w:t>
      </w:r>
      <w:r w:rsidR="00F73D5D">
        <w:t>27</w:t>
      </w:r>
      <w:r>
        <w:t>.</w:t>
      </w:r>
      <w:r w:rsidR="00F73D5D">
        <w:t>11</w:t>
      </w:r>
      <w:r>
        <w:t>.2020 г.</w:t>
      </w:r>
    </w:p>
    <w:p w14:paraId="7D50D060" w14:textId="3D82FA58" w:rsidR="00F321D5" w:rsidRDefault="009E0867" w:rsidP="00BB47BA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b w:val="0"/>
        </w:rPr>
      </w:pPr>
      <w:r>
        <w:rPr>
          <w:b w:val="0"/>
          <w:lang w:val="en-US"/>
        </w:rPr>
        <w:t xml:space="preserve">           </w:t>
      </w:r>
      <w:r w:rsidR="008B677B" w:rsidRPr="00D63172">
        <w:rPr>
          <w:b w:val="0"/>
        </w:rPr>
        <w:t>Прието на заседание на Общински съ</w:t>
      </w:r>
      <w:r w:rsidR="00F73D5D">
        <w:rPr>
          <w:b w:val="0"/>
        </w:rPr>
        <w:t>вет – Белово, проведено на 27.11</w:t>
      </w:r>
      <w:r w:rsidR="008B677B" w:rsidRPr="00D63172">
        <w:rPr>
          <w:b w:val="0"/>
        </w:rPr>
        <w:t xml:space="preserve">.2020 г., с </w:t>
      </w:r>
    </w:p>
    <w:p w14:paraId="1B1DC6E9" w14:textId="2E0F6C3A" w:rsidR="00F321D5" w:rsidRDefault="00F321D5" w:rsidP="00BB47BA">
      <w:pPr>
        <w:pStyle w:val="Bodytext40"/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</w:t>
      </w:r>
      <w:r w:rsidR="00F73D5D">
        <w:rPr>
          <w:b w:val="0"/>
        </w:rPr>
        <w:t>Протокол № 19 от 27.11</w:t>
      </w:r>
      <w:r w:rsidR="008B677B" w:rsidRPr="00D63172">
        <w:rPr>
          <w:b w:val="0"/>
        </w:rPr>
        <w:t>.2020 г.</w:t>
      </w:r>
    </w:p>
    <w:p w14:paraId="60649EB3" w14:textId="77777777" w:rsidR="00F321D5" w:rsidRPr="00F73D5D" w:rsidRDefault="00F321D5" w:rsidP="00BB47BA">
      <w:pPr>
        <w:pStyle w:val="Bodytext40"/>
        <w:shd w:val="clear" w:color="auto" w:fill="auto"/>
        <w:spacing w:before="0" w:after="0" w:line="276" w:lineRule="auto"/>
        <w:jc w:val="both"/>
        <w:rPr>
          <w:b w:val="0"/>
        </w:rPr>
      </w:pPr>
    </w:p>
    <w:p w14:paraId="75D8AC83" w14:textId="77777777" w:rsidR="00936081" w:rsidRDefault="00936081" w:rsidP="00BB47BA">
      <w:pPr>
        <w:widowControl/>
        <w:spacing w:line="276" w:lineRule="auto"/>
        <w:rPr>
          <w:rStyle w:val="Bodytext41"/>
          <w:rFonts w:eastAsia="Courier New"/>
          <w:u w:val="none"/>
        </w:rPr>
      </w:pPr>
    </w:p>
    <w:p w14:paraId="145F26F0" w14:textId="77777777" w:rsidR="00936081" w:rsidRDefault="00936081" w:rsidP="00BB47BA">
      <w:pPr>
        <w:widowControl/>
        <w:spacing w:line="276" w:lineRule="auto"/>
        <w:rPr>
          <w:rStyle w:val="Bodytext41"/>
          <w:rFonts w:eastAsia="Courier New"/>
          <w:u w:val="none"/>
        </w:rPr>
      </w:pPr>
    </w:p>
    <w:p w14:paraId="5BDFF941" w14:textId="0D1F3D81" w:rsidR="00F73D5D" w:rsidRPr="00F73D5D" w:rsidRDefault="00BA29D2" w:rsidP="00BB47BA">
      <w:pPr>
        <w:widowControl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F73D5D">
        <w:rPr>
          <w:rStyle w:val="Bodytext41"/>
          <w:rFonts w:eastAsia="Courier New"/>
          <w:u w:val="none"/>
        </w:rPr>
        <w:t>ОТНОСНО</w:t>
      </w:r>
      <w:r w:rsidR="00B52DCC">
        <w:t xml:space="preserve">: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>Одобряване ПУП-ПР за УПИ ХХХ</w:t>
      </w:r>
      <w:r w:rsidR="00F73D5D"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„ За противо-ерозионни и </w:t>
      </w:r>
      <w:r w:rsidR="00F73D5D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укрепителни съоръжения и озеленяване“ , УПИ </w:t>
      </w:r>
      <w:r w:rsidR="00F73D5D" w:rsidRPr="00F73D5D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-133, </w:t>
      </w:r>
      <w:r w:rsidR="00F73D5D"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II-135, III-136, VIII-142, XXVI-144,XXV-145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="00F73D5D"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IX-146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в кв. 18, както и за УПИ </w:t>
      </w:r>
      <w:r w:rsidR="00F73D5D"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VIII-126, IX-128, X-129, XI-130 </w:t>
      </w:r>
      <w:r w:rsidR="00F73D5D" w:rsidRPr="00F73D5D">
        <w:rPr>
          <w:rFonts w:ascii="Times New Roman" w:eastAsia="Times New Roman" w:hAnsi="Times New Roman" w:cs="Times New Roman"/>
          <w:color w:val="auto"/>
          <w:lang w:bidi="ar-SA"/>
        </w:rPr>
        <w:t>и ПИ 131 в кв.17 по плана на с. Габровица.</w:t>
      </w:r>
    </w:p>
    <w:p w14:paraId="3A6A1465" w14:textId="77777777" w:rsidR="00F73D5D" w:rsidRPr="00F73D5D" w:rsidRDefault="00F73D5D" w:rsidP="00BB47BA">
      <w:pPr>
        <w:widowControl/>
        <w:spacing w:line="276" w:lineRule="auto"/>
        <w:ind w:left="360" w:hanging="360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С проекта се правят следните изменения:</w:t>
      </w:r>
    </w:p>
    <w:p w14:paraId="129D421B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1. В кв. 17 се обособяват нови сервитутни зони за укрепителни мероприятия в УПИ</w:t>
      </w:r>
    </w:p>
    <w:p w14:paraId="35FDD05D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VIII-126, IX-128, X-129, XI-130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и ПИ 131.</w:t>
      </w:r>
      <w:proofErr w:type="gramEnd"/>
    </w:p>
    <w:p w14:paraId="652F4F5B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2. В кв. 18 се обособяват нови сервитутни зони за укрепителни мероприятия в УПИ ХХХ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„ За противо-ерозионни и укрепителни съоръжения и озеленяване“ , УПИ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-133,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II-135, III-136, VIII-142, XXVI-144,XXV-145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IX-146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FAE4490" w14:textId="20B7A665" w:rsidR="000C6103" w:rsidRDefault="000C6103" w:rsidP="00BB47BA">
      <w:pPr>
        <w:pStyle w:val="Bodytext40"/>
        <w:shd w:val="clear" w:color="auto" w:fill="auto"/>
        <w:spacing w:before="0" w:after="660" w:line="276" w:lineRule="auto"/>
        <w:ind w:left="4253"/>
        <w:jc w:val="both"/>
      </w:pPr>
    </w:p>
    <w:p w14:paraId="5F90E4D0" w14:textId="3A9FECDC" w:rsidR="00244372" w:rsidRDefault="00BA29D2" w:rsidP="00BB47BA">
      <w:pPr>
        <w:pStyle w:val="Bodytext40"/>
        <w:shd w:val="clear" w:color="auto" w:fill="auto"/>
        <w:spacing w:before="0" w:after="660" w:line="276" w:lineRule="auto"/>
        <w:jc w:val="both"/>
      </w:pPr>
      <w:r w:rsidRPr="0026142A">
        <w:rPr>
          <w:rStyle w:val="Bodytext21"/>
        </w:rPr>
        <w:t xml:space="preserve">На основание чл. 21, ал. 1, т. </w:t>
      </w:r>
      <w:r w:rsidR="00F73D5D">
        <w:rPr>
          <w:rStyle w:val="Bodytext21"/>
        </w:rPr>
        <w:t>11</w:t>
      </w:r>
      <w:r w:rsidR="00FB1C47" w:rsidRPr="0026142A">
        <w:rPr>
          <w:rStyle w:val="Bodytext21"/>
          <w:lang w:val="en-US"/>
        </w:rPr>
        <w:t xml:space="preserve"> </w:t>
      </w:r>
      <w:r w:rsidRPr="0026142A">
        <w:rPr>
          <w:rStyle w:val="Bodytext21"/>
        </w:rPr>
        <w:t>от ЗМСМА и ч</w:t>
      </w:r>
      <w:r w:rsidR="00FB1C47" w:rsidRPr="0026142A">
        <w:rPr>
          <w:rStyle w:val="Bodytext21"/>
        </w:rPr>
        <w:t xml:space="preserve">л. 5, ал. 1, т. </w:t>
      </w:r>
      <w:r w:rsidR="00F73D5D">
        <w:rPr>
          <w:rStyle w:val="Bodytext21"/>
        </w:rPr>
        <w:t>10</w:t>
      </w:r>
      <w:r w:rsidRPr="0026142A">
        <w:rPr>
          <w:rStyle w:val="Bodytext21"/>
        </w:rPr>
        <w:t xml:space="preserve"> </w:t>
      </w:r>
      <w:r w:rsidR="00F73D5D">
        <w:rPr>
          <w:rStyle w:val="Bodytext21"/>
        </w:rPr>
        <w:t xml:space="preserve">от </w:t>
      </w:r>
      <w:r w:rsidRPr="0026142A">
        <w:rPr>
          <w:rStyle w:val="Bodytext21"/>
        </w:rPr>
        <w:t>ПОДОСОБНКВОА</w:t>
      </w:r>
      <w:r>
        <w:rPr>
          <w:rStyle w:val="Bodytext21"/>
        </w:rPr>
        <w:t xml:space="preserve"> </w:t>
      </w:r>
      <w:r w:rsidR="00F73D5D">
        <w:rPr>
          <w:rStyle w:val="Bodytext21"/>
        </w:rPr>
        <w:t xml:space="preserve">и </w:t>
      </w:r>
      <w:r w:rsidR="00FE32BE">
        <w:rPr>
          <w:rStyle w:val="Bodytext21"/>
        </w:rPr>
        <w:t>чл. 110, ал. 1, т. 2 и чл.129, ал</w:t>
      </w:r>
      <w:bookmarkStart w:id="0" w:name="_GoBack"/>
      <w:bookmarkEnd w:id="0"/>
      <w:r w:rsidR="00F73D5D">
        <w:rPr>
          <w:rStyle w:val="Bodytext21"/>
        </w:rPr>
        <w:t>.1 от ЗУТ</w:t>
      </w:r>
    </w:p>
    <w:p w14:paraId="54A6F892" w14:textId="77777777" w:rsidR="00244372" w:rsidRPr="00FB1C47" w:rsidRDefault="00BA29D2" w:rsidP="00BB47BA">
      <w:pPr>
        <w:pStyle w:val="Bodytext40"/>
        <w:shd w:val="clear" w:color="auto" w:fill="auto"/>
        <w:spacing w:before="0" w:after="625" w:line="276" w:lineRule="auto"/>
        <w:ind w:firstLine="740"/>
        <w:jc w:val="both"/>
      </w:pPr>
      <w:r w:rsidRPr="00FB1C47">
        <w:t>Общински съвет - Белово</w:t>
      </w:r>
    </w:p>
    <w:p w14:paraId="249AE04B" w14:textId="0A3B6512" w:rsidR="00244372" w:rsidRPr="000306DD" w:rsidRDefault="00BA29D2" w:rsidP="00BB47BA">
      <w:pPr>
        <w:pStyle w:val="Heading10"/>
        <w:keepNext/>
        <w:keepLines/>
        <w:shd w:val="clear" w:color="auto" w:fill="auto"/>
        <w:spacing w:before="0" w:after="298" w:line="276" w:lineRule="auto"/>
        <w:rPr>
          <w:rStyle w:val="Heading11"/>
          <w:b/>
        </w:rPr>
      </w:pPr>
      <w:bookmarkStart w:id="1" w:name="bookmark0"/>
      <w:r w:rsidRPr="000306DD">
        <w:rPr>
          <w:rStyle w:val="Heading11"/>
          <w:b/>
        </w:rPr>
        <w:t>РЕШИ:</w:t>
      </w:r>
      <w:bookmarkEnd w:id="1"/>
    </w:p>
    <w:p w14:paraId="4CEBB43B" w14:textId="0C99643B" w:rsidR="00F73D5D" w:rsidRPr="00F73D5D" w:rsidRDefault="00F73D5D" w:rsidP="00BB47BA">
      <w:pPr>
        <w:pStyle w:val="a4"/>
        <w:widowControl/>
        <w:spacing w:line="276" w:lineRule="auto"/>
        <w:ind w:left="0"/>
        <w:jc w:val="both"/>
        <w:rPr>
          <w:rFonts w:ascii="Times New Roman" w:eastAsia="Times New Roman" w:hAnsi="Times New Roman" w:cs="Times New Roman"/>
          <w:lang w:bidi="ar-SA"/>
        </w:rPr>
      </w:pPr>
      <w:r w:rsidRPr="00FE32BE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FE32BE" w:rsidRPr="00FE32BE">
        <w:rPr>
          <w:rFonts w:ascii="Times New Roman" w:eastAsia="Times New Roman" w:hAnsi="Times New Roman" w:cs="Times New Roman"/>
          <w:b/>
          <w:color w:val="auto"/>
          <w:lang w:bidi="ar-SA"/>
        </w:rPr>
        <w:t>добрява</w:t>
      </w:r>
      <w:r w:rsidR="00FE32B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ПУП-ПР за УПИ ХХХ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„ За противо-ерозионни и укрепителни съоръжения и озеленяване“ , УПИ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-133,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II-135, III-136, VIII-142, XXVI-144,XXV-145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IX-146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в кв. 18, както и за УПИ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VIII-126, IX-128, X-129, XI-130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и ПИ 131 в кв.17 по плана на с. Габровица.</w:t>
      </w:r>
    </w:p>
    <w:p w14:paraId="096E1C2B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С проекта се правят следните изменения:</w:t>
      </w:r>
    </w:p>
    <w:p w14:paraId="603B6434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1. В кв. 17 се обособяват нови сервитутни зони за укрепителни мероприятия в УПИ</w:t>
      </w:r>
    </w:p>
    <w:p w14:paraId="617FFCC6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VIII-126, IX-128, X-129, XI-130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и ПИ 131.</w:t>
      </w:r>
      <w:proofErr w:type="gramEnd"/>
    </w:p>
    <w:p w14:paraId="061128A0" w14:textId="77777777" w:rsidR="00F73D5D" w:rsidRPr="00F73D5D" w:rsidRDefault="00F73D5D" w:rsidP="00BB47BA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73D5D">
        <w:rPr>
          <w:rFonts w:ascii="Times New Roman" w:eastAsia="Times New Roman" w:hAnsi="Times New Roman" w:cs="Times New Roman"/>
          <w:color w:val="auto"/>
          <w:lang w:bidi="ar-SA"/>
        </w:rPr>
        <w:t>2. В кв. 18 се обособяват нови сервитутни зони за укрепителни мероприятия в УПИ ХХХ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„ За противо-ерозионни и укрепителни съоръжения и озеленяване“ , УПИ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-133,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II-135, III-136, VIII-142, XXVI-144,XXV-145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F73D5D">
        <w:rPr>
          <w:rFonts w:ascii="Times New Roman" w:eastAsia="Times New Roman" w:hAnsi="Times New Roman" w:cs="Times New Roman"/>
          <w:color w:val="auto"/>
          <w:lang w:val="en-US" w:bidi="ar-SA"/>
        </w:rPr>
        <w:t xml:space="preserve">IX-146 </w:t>
      </w:r>
      <w:r w:rsidRPr="00F73D5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2873B9C" w14:textId="77777777" w:rsidR="00F73D5D" w:rsidRDefault="00F73D5D" w:rsidP="00BB47BA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Heading11"/>
          <w:sz w:val="24"/>
          <w:szCs w:val="24"/>
        </w:rPr>
      </w:pPr>
    </w:p>
    <w:p w14:paraId="4D244E9E" w14:textId="5B05748A" w:rsidR="007C1F2B" w:rsidRDefault="007C1F2B" w:rsidP="00BB47BA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Heading11"/>
          <w:sz w:val="24"/>
          <w:szCs w:val="24"/>
        </w:rPr>
      </w:pPr>
      <w:r w:rsidRPr="00634837">
        <w:rPr>
          <w:rStyle w:val="Heading11"/>
          <w:b/>
          <w:bCs/>
          <w:iCs/>
          <w:sz w:val="24"/>
          <w:szCs w:val="24"/>
          <w:u w:val="single"/>
        </w:rPr>
        <w:t>Мотиви</w:t>
      </w:r>
      <w:r w:rsidRPr="00634837">
        <w:rPr>
          <w:rStyle w:val="Heading11"/>
          <w:b/>
          <w:bCs/>
          <w:iCs/>
          <w:u w:val="single"/>
        </w:rPr>
        <w:t>:</w:t>
      </w:r>
      <w:r>
        <w:rPr>
          <w:rStyle w:val="Heading11"/>
        </w:rPr>
        <w:t xml:space="preserve"> </w:t>
      </w:r>
      <w:r w:rsidR="00F73D5D">
        <w:rPr>
          <w:rStyle w:val="Heading11"/>
          <w:sz w:val="24"/>
          <w:szCs w:val="24"/>
        </w:rPr>
        <w:t>Изпълнение на проект: „ Укрепване на свлачище в кв. 17 и кв.18 по плана на с. Габровица.</w:t>
      </w:r>
    </w:p>
    <w:p w14:paraId="7B54CAC4" w14:textId="77777777" w:rsidR="00F73D5D" w:rsidRDefault="00F73D5D" w:rsidP="00BB47BA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Heading11"/>
          <w:sz w:val="24"/>
          <w:szCs w:val="24"/>
        </w:rPr>
      </w:pPr>
    </w:p>
    <w:tbl>
      <w:tblPr>
        <w:tblpPr w:leftFromText="141" w:rightFromText="141" w:vertAnchor="text" w:horzAnchor="margin" w:tblpXSpec="center" w:tblpY="1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330"/>
        <w:gridCol w:w="523"/>
        <w:gridCol w:w="994"/>
        <w:gridCol w:w="1402"/>
      </w:tblGrid>
      <w:tr w:rsidR="00FE32BE" w14:paraId="68AE5AA7" w14:textId="77777777" w:rsidTr="00FE32BE">
        <w:trPr>
          <w:trHeight w:hRule="exact"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86356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Брой на общинските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7C7F0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Присъствали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1908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„За”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30F64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„Против”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2DBF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„Въздържали</w:t>
            </w:r>
          </w:p>
          <w:p w14:paraId="7EC1B79F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се”</w:t>
            </w:r>
          </w:p>
        </w:tc>
      </w:tr>
      <w:tr w:rsidR="00FE32BE" w14:paraId="285FC95F" w14:textId="77777777" w:rsidTr="00FE32BE">
        <w:trPr>
          <w:trHeight w:hRule="exact" w:val="278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3D8974E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съветници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27314EA0" w14:textId="77777777" w:rsidR="00FE32BE" w:rsidRDefault="00FE32BE" w:rsidP="00FE32B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29A207F3" w14:textId="77777777" w:rsidR="00FE32BE" w:rsidRDefault="00FE32BE" w:rsidP="00FE32B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4817B51E" w14:textId="77777777" w:rsidR="00FE32BE" w:rsidRDefault="00FE32BE" w:rsidP="00FE32B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C1072" w14:textId="77777777" w:rsidR="00FE32BE" w:rsidRDefault="00FE32BE" w:rsidP="00FE32BE">
            <w:pPr>
              <w:spacing w:line="276" w:lineRule="auto"/>
              <w:jc w:val="both"/>
            </w:pPr>
          </w:p>
        </w:tc>
      </w:tr>
      <w:tr w:rsidR="00FE32BE" w14:paraId="7947DA71" w14:textId="77777777" w:rsidTr="00FE32BE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D00D3" w14:textId="77777777" w:rsidR="00FE32BE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Bodytext210pt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58B26" w14:textId="77777777" w:rsidR="00FE32BE" w:rsidRPr="006041A2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80B3E" w14:textId="77777777" w:rsidR="00FE32BE" w:rsidRPr="006041A2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left="20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42C94" w14:textId="77777777" w:rsidR="00FE32BE" w:rsidRPr="006041A2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088D" w14:textId="77777777" w:rsidR="00FE32BE" w:rsidRPr="006041A2" w:rsidRDefault="00FE32BE" w:rsidP="00FE32BE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7EF3ABF9" w14:textId="77777777" w:rsidR="00F73D5D" w:rsidRDefault="00F73D5D" w:rsidP="00BB47BA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03E92D16" w14:textId="77777777" w:rsidR="00F73D5D" w:rsidRPr="007C1F2B" w:rsidRDefault="00F73D5D" w:rsidP="00BB47BA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1969A7D9" w14:textId="77777777" w:rsidR="000C6103" w:rsidRDefault="000C6103" w:rsidP="00E76652">
      <w:pPr>
        <w:pStyle w:val="Bodytext20"/>
        <w:shd w:val="clear" w:color="auto" w:fill="auto"/>
        <w:spacing w:before="0" w:after="850" w:line="276" w:lineRule="auto"/>
        <w:ind w:firstLine="0"/>
        <w:jc w:val="center"/>
        <w:rPr>
          <w:rStyle w:val="Bodytext21"/>
        </w:rPr>
      </w:pPr>
    </w:p>
    <w:p w14:paraId="3C3ED0EE" w14:textId="5090FB24" w:rsidR="00FE32BE" w:rsidRDefault="00FE32BE" w:rsidP="00FE32BE">
      <w:pPr>
        <w:pStyle w:val="Tablecaption0"/>
        <w:shd w:val="clear" w:color="auto" w:fill="auto"/>
        <w:spacing w:line="276" w:lineRule="auto"/>
      </w:pPr>
      <w:r>
        <w:t xml:space="preserve">                                                                                                             </w:t>
      </w:r>
      <w:r>
        <w:t>ПРЕДСЕДАТЕЛ НА ОбС:………………………….</w:t>
      </w:r>
    </w:p>
    <w:p w14:paraId="065045C3" w14:textId="77777777" w:rsidR="00FE32BE" w:rsidRDefault="00FE32BE" w:rsidP="00FE32BE">
      <w:pPr>
        <w:pStyle w:val="Bodytext50"/>
        <w:shd w:val="clear" w:color="auto" w:fill="auto"/>
        <w:spacing w:line="276" w:lineRule="auto"/>
        <w:ind w:right="200"/>
      </w:pPr>
      <w:r>
        <w:rPr>
          <w:rStyle w:val="Bodytext21"/>
        </w:rPr>
        <w:tab/>
      </w:r>
      <w:r>
        <w:t>/СТЕФАН ЯКИМОВ/</w:t>
      </w:r>
    </w:p>
    <w:p w14:paraId="3802A3AD" w14:textId="0AE42EA6" w:rsidR="000C6103" w:rsidRDefault="000C6103" w:rsidP="00FE32BE">
      <w:pPr>
        <w:pStyle w:val="Bodytext20"/>
        <w:shd w:val="clear" w:color="auto" w:fill="auto"/>
        <w:tabs>
          <w:tab w:val="left" w:pos="6810"/>
        </w:tabs>
        <w:spacing w:before="0" w:after="850" w:line="276" w:lineRule="auto"/>
        <w:ind w:firstLine="0"/>
        <w:jc w:val="left"/>
        <w:rPr>
          <w:rStyle w:val="Bodytext21"/>
        </w:rPr>
      </w:pPr>
    </w:p>
    <w:p w14:paraId="7B9EC1D1" w14:textId="77777777" w:rsidR="008C5517" w:rsidRDefault="008C5517" w:rsidP="00BB47BA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147E6A30" w14:textId="77777777" w:rsidR="008C5517" w:rsidRDefault="008C5517" w:rsidP="00BB47BA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50BC5F45" w14:textId="77777777" w:rsidR="008C5517" w:rsidRDefault="008C5517" w:rsidP="00BB47BA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659FBDDE" w14:textId="77777777" w:rsidR="008C5517" w:rsidRDefault="008C5517" w:rsidP="00BB47BA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3C43EBC1" w14:textId="77777777" w:rsidR="008C5517" w:rsidRDefault="008C5517" w:rsidP="00BB47BA">
      <w:pPr>
        <w:framePr w:w="5525" w:h="1741" w:hRule="exact" w:wrap="notBeside" w:vAnchor="text" w:hAnchor="page" w:x="3505" w:y="164"/>
        <w:spacing w:line="276" w:lineRule="auto"/>
        <w:rPr>
          <w:sz w:val="2"/>
          <w:szCs w:val="2"/>
        </w:rPr>
      </w:pPr>
    </w:p>
    <w:p w14:paraId="6C7C7D17" w14:textId="37B623F1" w:rsidR="000C6103" w:rsidRDefault="00F73D5D" w:rsidP="00BB47BA">
      <w:pPr>
        <w:pStyle w:val="Tablecaption0"/>
        <w:shd w:val="clear" w:color="auto" w:fill="auto"/>
        <w:spacing w:line="276" w:lineRule="auto"/>
      </w:pPr>
      <w:r>
        <w:t xml:space="preserve">  </w:t>
      </w:r>
    </w:p>
    <w:p w14:paraId="4D47F8BD" w14:textId="77777777" w:rsidR="000C6103" w:rsidRDefault="000C6103" w:rsidP="00BB47BA">
      <w:pPr>
        <w:pStyle w:val="Bodytext50"/>
        <w:shd w:val="clear" w:color="auto" w:fill="auto"/>
        <w:spacing w:line="276" w:lineRule="auto"/>
        <w:ind w:right="200"/>
      </w:pPr>
    </w:p>
    <w:p w14:paraId="6B428AAC" w14:textId="77777777" w:rsidR="000C6103" w:rsidRDefault="000C6103" w:rsidP="00BB47BA">
      <w:pPr>
        <w:pStyle w:val="Bodytext50"/>
        <w:shd w:val="clear" w:color="auto" w:fill="auto"/>
        <w:spacing w:line="276" w:lineRule="auto"/>
        <w:ind w:right="200"/>
      </w:pPr>
    </w:p>
    <w:p w14:paraId="4E7EFE71" w14:textId="302B878C" w:rsidR="00244372" w:rsidRDefault="00244372">
      <w:pPr>
        <w:pStyle w:val="Bodytext50"/>
        <w:shd w:val="clear" w:color="auto" w:fill="auto"/>
        <w:ind w:right="200"/>
      </w:pPr>
    </w:p>
    <w:sectPr w:rsidR="00244372">
      <w:pgSz w:w="11900" w:h="16840"/>
      <w:pgMar w:top="710" w:right="993" w:bottom="499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C537" w14:textId="77777777" w:rsidR="00B03F80" w:rsidRDefault="00B03F80">
      <w:r>
        <w:separator/>
      </w:r>
    </w:p>
  </w:endnote>
  <w:endnote w:type="continuationSeparator" w:id="0">
    <w:p w14:paraId="6E8B9764" w14:textId="77777777" w:rsidR="00B03F80" w:rsidRDefault="00B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5EC8" w14:textId="77777777" w:rsidR="00B03F80" w:rsidRDefault="00B03F80"/>
  </w:footnote>
  <w:footnote w:type="continuationSeparator" w:id="0">
    <w:p w14:paraId="52A3B8D9" w14:textId="77777777" w:rsidR="00B03F80" w:rsidRDefault="00B03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933"/>
    <w:multiLevelType w:val="multilevel"/>
    <w:tmpl w:val="BAAE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16BF6"/>
    <w:multiLevelType w:val="hybridMultilevel"/>
    <w:tmpl w:val="F37A2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1260C"/>
    <w:multiLevelType w:val="hybridMultilevel"/>
    <w:tmpl w:val="B69E6070"/>
    <w:lvl w:ilvl="0" w:tplc="F9560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4A05"/>
    <w:multiLevelType w:val="hybridMultilevel"/>
    <w:tmpl w:val="C298F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2"/>
    <w:rsid w:val="000306DD"/>
    <w:rsid w:val="000C6103"/>
    <w:rsid w:val="001017CA"/>
    <w:rsid w:val="00115E82"/>
    <w:rsid w:val="00121DCF"/>
    <w:rsid w:val="00161F78"/>
    <w:rsid w:val="00183B2F"/>
    <w:rsid w:val="00244372"/>
    <w:rsid w:val="0026142A"/>
    <w:rsid w:val="002E2486"/>
    <w:rsid w:val="0034643B"/>
    <w:rsid w:val="0040402C"/>
    <w:rsid w:val="004613C4"/>
    <w:rsid w:val="004962D6"/>
    <w:rsid w:val="004E273E"/>
    <w:rsid w:val="0060071C"/>
    <w:rsid w:val="006041A2"/>
    <w:rsid w:val="00634837"/>
    <w:rsid w:val="0065474D"/>
    <w:rsid w:val="006E7566"/>
    <w:rsid w:val="007C1F2B"/>
    <w:rsid w:val="00827AE5"/>
    <w:rsid w:val="008816FA"/>
    <w:rsid w:val="008B677B"/>
    <w:rsid w:val="008C5517"/>
    <w:rsid w:val="00936081"/>
    <w:rsid w:val="0095228B"/>
    <w:rsid w:val="00990DE5"/>
    <w:rsid w:val="009E0867"/>
    <w:rsid w:val="00A12012"/>
    <w:rsid w:val="00A414FA"/>
    <w:rsid w:val="00A72498"/>
    <w:rsid w:val="00AD33D1"/>
    <w:rsid w:val="00B03F80"/>
    <w:rsid w:val="00B52DCC"/>
    <w:rsid w:val="00B531DC"/>
    <w:rsid w:val="00B927C0"/>
    <w:rsid w:val="00BA29D2"/>
    <w:rsid w:val="00BB47BA"/>
    <w:rsid w:val="00C56478"/>
    <w:rsid w:val="00CD229A"/>
    <w:rsid w:val="00D12223"/>
    <w:rsid w:val="00D23830"/>
    <w:rsid w:val="00D63172"/>
    <w:rsid w:val="00D94D5E"/>
    <w:rsid w:val="00DA5A89"/>
    <w:rsid w:val="00DF0065"/>
    <w:rsid w:val="00E00C64"/>
    <w:rsid w:val="00E607AF"/>
    <w:rsid w:val="00E76652"/>
    <w:rsid w:val="00F321D5"/>
    <w:rsid w:val="00F5495E"/>
    <w:rsid w:val="00F73D5D"/>
    <w:rsid w:val="00FB1C47"/>
    <w:rsid w:val="00FC4F2E"/>
    <w:rsid w:val="00FD7E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Yanev</dc:creator>
  <cp:lastModifiedBy>intel</cp:lastModifiedBy>
  <cp:revision>17</cp:revision>
  <dcterms:created xsi:type="dcterms:W3CDTF">2020-11-24T08:33:00Z</dcterms:created>
  <dcterms:modified xsi:type="dcterms:W3CDTF">2020-12-02T14:01:00Z</dcterms:modified>
</cp:coreProperties>
</file>